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972D" w14:textId="77777777" w:rsidR="004370FE" w:rsidRPr="004370FE" w:rsidRDefault="004370FE" w:rsidP="004370F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bookmarkStart w:id="0" w:name="_Hlk149822922"/>
      <w:r w:rsidRPr="004370FE">
        <w:rPr>
          <w:rFonts w:ascii="Times New Roman" w:hAnsi="Times New Roman" w:cs="Times New Roman"/>
          <w:bCs/>
        </w:rPr>
        <w:t xml:space="preserve"> </w:t>
      </w:r>
      <w:r w:rsidRPr="004370FE">
        <w:rPr>
          <w:rFonts w:ascii="Times New Roman" w:hAnsi="Times New Roman" w:cs="Times New Roman"/>
        </w:rPr>
        <w:t xml:space="preserve">Департамент образования  Администрации  г. Екатеринбурга                                                                                                                             Управление образования  Ленинского района                                                                                                                                         </w:t>
      </w:r>
      <w:r w:rsidRPr="004370FE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                                                       средняя общеобразовательная школа №17 с углубленным изучением отдельных предметов                                                                                                                          </w:t>
      </w:r>
    </w:p>
    <w:p w14:paraId="30245D16" w14:textId="77777777" w:rsidR="004370FE" w:rsidRPr="004370FE" w:rsidRDefault="004370FE" w:rsidP="004370FE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4370FE">
        <w:rPr>
          <w:rFonts w:ascii="Times New Roman" w:hAnsi="Times New Roman" w:cs="Times New Roman"/>
          <w:b/>
        </w:rPr>
        <w:t xml:space="preserve"> </w:t>
      </w:r>
      <w:r w:rsidRPr="004370FE">
        <w:rPr>
          <w:rFonts w:ascii="Times New Roman" w:hAnsi="Times New Roman" w:cs="Times New Roman"/>
        </w:rPr>
        <w:t>620142, г. Екатеринбург, ул. Белинского, 123   т./343/ 210-36-98, 257-35-86</w:t>
      </w:r>
    </w:p>
    <w:p w14:paraId="7E13D042" w14:textId="77777777" w:rsidR="004370FE" w:rsidRPr="004370FE" w:rsidRDefault="004370FE" w:rsidP="004370FE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0FE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14:paraId="592967D1" w14:textId="77777777" w:rsidR="004370FE" w:rsidRPr="004370FE" w:rsidRDefault="004370FE" w:rsidP="004370FE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0FE">
        <w:rPr>
          <w:rFonts w:ascii="Times New Roman" w:hAnsi="Times New Roman" w:cs="Times New Roman"/>
          <w:bCs/>
          <w:sz w:val="24"/>
          <w:szCs w:val="24"/>
        </w:rPr>
        <w:t>Директор МАОУ СОШ №17 с УИОП</w:t>
      </w:r>
    </w:p>
    <w:p w14:paraId="24808FE0" w14:textId="77777777" w:rsidR="004370FE" w:rsidRPr="004370FE" w:rsidRDefault="004370FE" w:rsidP="004370FE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0FE">
        <w:rPr>
          <w:rFonts w:ascii="Times New Roman" w:hAnsi="Times New Roman" w:cs="Times New Roman"/>
          <w:bCs/>
          <w:sz w:val="24"/>
          <w:szCs w:val="24"/>
        </w:rPr>
        <w:t>______________   О.В. Калачина</w:t>
      </w:r>
    </w:p>
    <w:p w14:paraId="29459C2D" w14:textId="731C3AC5" w:rsidR="00C66DB3" w:rsidRPr="00410F8B" w:rsidRDefault="00C66DB3" w:rsidP="00C66DB3">
      <w:pPr>
        <w:spacing w:after="0" w:line="240" w:lineRule="auto"/>
        <w:ind w:left="5245"/>
        <w:rPr>
          <w:rFonts w:ascii="Times New Roman" w:hAnsi="Times New Roman"/>
          <w:bCs/>
          <w:sz w:val="28"/>
          <w:szCs w:val="28"/>
        </w:rPr>
      </w:pPr>
    </w:p>
    <w:bookmarkEnd w:id="0"/>
    <w:p w14:paraId="049690AA" w14:textId="77777777" w:rsidR="00CE24B3" w:rsidRPr="004370FE" w:rsidRDefault="00D80A7D" w:rsidP="00C66DB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370FE">
        <w:rPr>
          <w:rFonts w:ascii="Times New Roman" w:hAnsi="Times New Roman"/>
          <w:bCs/>
          <w:sz w:val="24"/>
          <w:szCs w:val="24"/>
        </w:rPr>
        <w:t>Алгоритм работы с опекаемыми детьми</w:t>
      </w:r>
    </w:p>
    <w:p w14:paraId="1F38754B" w14:textId="77777777" w:rsidR="00D80A7D" w:rsidRPr="004370FE" w:rsidRDefault="00D80A7D" w:rsidP="00D80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412"/>
        <w:gridCol w:w="2543"/>
      </w:tblGrid>
      <w:tr w:rsidR="00D80A7D" w:rsidRPr="004370FE" w14:paraId="21104FDB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8862D" w14:textId="77777777" w:rsidR="00D80A7D" w:rsidRPr="004370FE" w:rsidRDefault="00D80A7D" w:rsidP="00113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5494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опекаемых учащихся</w:t>
            </w:r>
            <w:r w:rsidR="00C66DB3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5847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8391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A7D" w:rsidRPr="004370FE" w14:paraId="03A6930D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59E8" w14:textId="77777777" w:rsidR="00D80A7D" w:rsidRPr="004370FE" w:rsidRDefault="00D80A7D" w:rsidP="00113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9C87D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Постановка опекаемых учащихся на льготное питание (заявления опекунов)</w:t>
            </w:r>
            <w:r w:rsidR="00E8746A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D2785" w14:textId="58D324A6" w:rsidR="00D80A7D" w:rsidRPr="004370FE" w:rsidRDefault="004370FE" w:rsidP="00847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1-я декада сентября 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DEFD6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Ответственный за льготное питание</w:t>
            </w:r>
          </w:p>
        </w:tc>
      </w:tr>
      <w:tr w:rsidR="00C66DB3" w:rsidRPr="004370FE" w14:paraId="40DFF84E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416F1" w14:textId="77777777" w:rsidR="00C66DB3" w:rsidRPr="004370FE" w:rsidRDefault="00C66DB3" w:rsidP="00113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0DE64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табелей успеваемости по итогам четверти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56B4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За 2 дня до окончания четверти 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0FF5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80A7D" w:rsidRPr="004370FE" w14:paraId="45244E6C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59B0E" w14:textId="77777777" w:rsidR="00D80A7D" w:rsidRPr="004370FE" w:rsidRDefault="00C66DB3" w:rsidP="00D80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A564E" w14:textId="285725FB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табелей успеваемости в </w:t>
            </w:r>
            <w:r w:rsidR="007A239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</w:t>
            </w:r>
            <w:r w:rsidR="007A2394">
              <w:rPr>
                <w:rFonts w:ascii="Times New Roman" w:hAnsi="Times New Roman" w:cs="Times New Roman"/>
                <w:sz w:val="24"/>
                <w:szCs w:val="24"/>
              </w:rPr>
              <w:t>и социальной политики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DCFAA" w14:textId="77777777" w:rsidR="00D80A7D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D80A7D" w:rsidRPr="004370FE">
              <w:rPr>
                <w:rFonts w:ascii="Times New Roman" w:hAnsi="Times New Roman" w:cs="Times New Roman"/>
                <w:sz w:val="24"/>
                <w:szCs w:val="24"/>
              </w:rPr>
              <w:t>аз в четверть</w:t>
            </w:r>
            <w:r w:rsidR="00A62B35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3-х дней после окончания четверти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4AB16" w14:textId="4F995DFC" w:rsidR="00D80A7D" w:rsidRPr="004370FE" w:rsidRDefault="004370F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80A7D" w:rsidRPr="004370FE" w14:paraId="4683C3C7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16080" w14:textId="77777777" w:rsidR="00D80A7D" w:rsidRPr="004370FE" w:rsidRDefault="00C66DB3" w:rsidP="00D80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FCB1F" w14:textId="7285566A" w:rsidR="00D80A7D" w:rsidRPr="004370FE" w:rsidRDefault="00D80A7D" w:rsidP="00C009C8">
            <w:pPr>
              <w:pStyle w:val="a6"/>
              <w:spacing w:line="276" w:lineRule="auto"/>
              <w:rPr>
                <w:rFonts w:ascii="Times New Roman" w:hAnsi="Times New Roman"/>
                <w:sz w:val="24"/>
              </w:rPr>
            </w:pPr>
            <w:r w:rsidRPr="004370FE">
              <w:rPr>
                <w:rFonts w:ascii="Times New Roman" w:hAnsi="Times New Roman"/>
                <w:sz w:val="24"/>
              </w:rPr>
              <w:t>С</w:t>
            </w:r>
            <w:r w:rsidR="00C66DB3" w:rsidRPr="004370FE">
              <w:rPr>
                <w:rFonts w:ascii="Times New Roman" w:hAnsi="Times New Roman"/>
                <w:sz w:val="24"/>
              </w:rPr>
              <w:t>овместный с</w:t>
            </w:r>
            <w:r w:rsidRPr="004370FE">
              <w:rPr>
                <w:rFonts w:ascii="Times New Roman" w:hAnsi="Times New Roman"/>
                <w:sz w:val="24"/>
              </w:rPr>
              <w:t>оциальный патронаж опекаемых учащихся  по месту проживания</w:t>
            </w:r>
            <w:r w:rsidR="00C66DB3" w:rsidRPr="004370FE">
              <w:rPr>
                <w:rFonts w:ascii="Times New Roman" w:hAnsi="Times New Roman"/>
                <w:sz w:val="24"/>
              </w:rPr>
              <w:t xml:space="preserve"> (со специалистами </w:t>
            </w:r>
            <w:r w:rsidR="00C009C8">
              <w:rPr>
                <w:rFonts w:ascii="Times New Roman" w:hAnsi="Times New Roman"/>
                <w:sz w:val="24"/>
              </w:rPr>
              <w:t xml:space="preserve">отдела </w:t>
            </w:r>
            <w:r w:rsidR="00C009C8" w:rsidRPr="00156EE6">
              <w:rPr>
                <w:rFonts w:ascii="Times New Roman" w:hAnsi="Times New Roman"/>
                <w:sz w:val="24"/>
              </w:rPr>
              <w:t>опеки и попечительства</w:t>
            </w:r>
            <w:r w:rsidR="00C009C8">
              <w:rPr>
                <w:rFonts w:ascii="Times New Roman" w:hAnsi="Times New Roman"/>
                <w:sz w:val="24"/>
              </w:rPr>
              <w:t xml:space="preserve"> и семейной политики</w:t>
            </w:r>
            <w:r w:rsidR="00C66DB3" w:rsidRPr="004370FE">
              <w:rPr>
                <w:rFonts w:ascii="Times New Roman" w:hAnsi="Times New Roman"/>
                <w:sz w:val="24"/>
              </w:rPr>
              <w:t>)</w:t>
            </w:r>
            <w:r w:rsidR="00BE79EA" w:rsidRPr="004370F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015B6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66DB3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E2D2" w14:textId="64B402DE" w:rsidR="00D80A7D" w:rsidRPr="004370FE" w:rsidRDefault="004370F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13638E39" w14:textId="77777777" w:rsidR="00E8746A" w:rsidRPr="004370FE" w:rsidRDefault="00E8746A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14:paraId="7343D295" w14:textId="15BEF756" w:rsidR="00C009C8" w:rsidRPr="00156EE6" w:rsidRDefault="00D80A7D" w:rsidP="00C009C8">
            <w:pPr>
              <w:pStyle w:val="a6"/>
              <w:spacing w:line="276" w:lineRule="auto"/>
              <w:rPr>
                <w:rFonts w:ascii="Times New Roman" w:hAnsi="Times New Roman"/>
                <w:sz w:val="24"/>
              </w:rPr>
            </w:pPr>
            <w:r w:rsidRPr="004370FE">
              <w:rPr>
                <w:rFonts w:ascii="Times New Roman" w:hAnsi="Times New Roman"/>
                <w:sz w:val="24"/>
              </w:rPr>
              <w:t xml:space="preserve">Специалист </w:t>
            </w:r>
            <w:r w:rsidR="00C009C8">
              <w:rPr>
                <w:rFonts w:ascii="Times New Roman" w:hAnsi="Times New Roman"/>
                <w:sz w:val="24"/>
              </w:rPr>
              <w:t xml:space="preserve">отдела </w:t>
            </w:r>
            <w:r w:rsidR="00C009C8" w:rsidRPr="00156EE6">
              <w:rPr>
                <w:rFonts w:ascii="Times New Roman" w:hAnsi="Times New Roman"/>
                <w:sz w:val="24"/>
              </w:rPr>
              <w:t>опеки и попечительства</w:t>
            </w:r>
            <w:r w:rsidR="00C009C8">
              <w:rPr>
                <w:rFonts w:ascii="Times New Roman" w:hAnsi="Times New Roman"/>
                <w:sz w:val="24"/>
              </w:rPr>
              <w:t xml:space="preserve"> и семейной политики</w:t>
            </w:r>
            <w:r w:rsidR="00C009C8" w:rsidRPr="00156EE6">
              <w:rPr>
                <w:rFonts w:ascii="Times New Roman" w:hAnsi="Times New Roman"/>
                <w:sz w:val="24"/>
              </w:rPr>
              <w:t>.</w:t>
            </w:r>
          </w:p>
          <w:p w14:paraId="6D53E4F7" w14:textId="0BF28DDA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7D" w:rsidRPr="004370FE" w14:paraId="7B9554BD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A806F" w14:textId="77777777" w:rsidR="00D80A7D" w:rsidRPr="004370FE" w:rsidRDefault="00C66DB3" w:rsidP="00D80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E05AD" w14:textId="297CEC79" w:rsidR="00D80A7D" w:rsidRPr="004370FE" w:rsidRDefault="00D80A7D" w:rsidP="00BE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 w:rsidR="00C009C8">
              <w:rPr>
                <w:rFonts w:ascii="Times New Roman" w:hAnsi="Times New Roman"/>
                <w:sz w:val="24"/>
              </w:rPr>
              <w:t xml:space="preserve">отдел </w:t>
            </w:r>
            <w:r w:rsidR="00C009C8" w:rsidRPr="00156EE6">
              <w:rPr>
                <w:rFonts w:ascii="Times New Roman" w:hAnsi="Times New Roman"/>
                <w:sz w:val="24"/>
              </w:rPr>
              <w:t>опеки и попечительства</w:t>
            </w:r>
            <w:r w:rsidR="00C009C8">
              <w:rPr>
                <w:rFonts w:ascii="Times New Roman" w:hAnsi="Times New Roman"/>
                <w:sz w:val="24"/>
              </w:rPr>
              <w:t xml:space="preserve"> и семейной политики</w:t>
            </w:r>
            <w:r w:rsidR="00C009C8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характеристик на опекаемых учащихся</w:t>
            </w:r>
            <w:r w:rsidR="00C66DB3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</w:t>
            </w:r>
            <w:r w:rsidR="00BE79EA" w:rsidRPr="00437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6DB3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установленной формой)</w:t>
            </w: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, справок с места учебы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CB881" w14:textId="77777777" w:rsidR="00D80A7D" w:rsidRPr="004370FE" w:rsidRDefault="00D80A7D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E8746A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3-х дней)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140B" w14:textId="3D77EF9D" w:rsidR="00D80A7D" w:rsidRPr="004370FE" w:rsidRDefault="004370F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6540A20A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66DB3" w:rsidRPr="004370FE" w14:paraId="257C22E4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0C136" w14:textId="77777777" w:rsidR="00C66DB3" w:rsidRPr="004370FE" w:rsidRDefault="00C66DB3" w:rsidP="00D80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0F37C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учащихся «Семейная социограмма» Э. Эйдемиллера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99EBC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="00BE79EA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B5F19" w14:textId="77777777" w:rsidR="00C66DB3" w:rsidRPr="004370FE" w:rsidRDefault="00C66DB3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352C7E" w:rsidRPr="004370FE" w14:paraId="7F198217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5261" w14:textId="77777777" w:rsidR="00352C7E" w:rsidRPr="004370FE" w:rsidRDefault="00C66DB3" w:rsidP="00D80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C2D00" w14:textId="77777777" w:rsidR="00352C7E" w:rsidRPr="004370FE" w:rsidRDefault="00352C7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  <w:r w:rsidR="00C66DB3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для опекунов обучающихся по вопросам воспитания и обучения учащихся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A11" w14:textId="77777777" w:rsidR="00352C7E" w:rsidRPr="004370FE" w:rsidRDefault="00352C7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BE79EA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 раза в четверть </w:t>
            </w:r>
          </w:p>
          <w:p w14:paraId="25D14BB0" w14:textId="77777777" w:rsidR="00BE79EA" w:rsidRPr="004370FE" w:rsidRDefault="00BE79EA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плану) 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6CC9" w14:textId="77777777" w:rsidR="00352C7E" w:rsidRPr="004370FE" w:rsidRDefault="00352C7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406E1D9D" w14:textId="573A3F70" w:rsidR="00352C7E" w:rsidRPr="004370FE" w:rsidRDefault="004370F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C7E" w:rsidRPr="004370F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C66DB3" w:rsidRPr="004370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2C7E"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14:paraId="5B72EF1E" w14:textId="77777777" w:rsidR="00352C7E" w:rsidRPr="004370FE" w:rsidRDefault="00352C7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34C3EFE" w14:textId="77777777" w:rsidR="00352C7E" w:rsidRPr="004370FE" w:rsidRDefault="00352C7E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BE79EA" w:rsidRPr="004370FE" w14:paraId="2D6B714E" w14:textId="77777777" w:rsidTr="00A62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BB2C" w14:textId="77777777" w:rsidR="00BE79EA" w:rsidRPr="004370FE" w:rsidRDefault="00BE79EA" w:rsidP="00D80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9428E" w14:textId="77777777" w:rsidR="00BE79EA" w:rsidRPr="004370FE" w:rsidRDefault="00BE79EA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учащихся, собеседований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B0493" w14:textId="77777777" w:rsidR="00BE79EA" w:rsidRPr="004370FE" w:rsidRDefault="00BE79EA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>По запросу, по мере необходимости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B3DB6" w14:textId="77777777" w:rsidR="00BE79EA" w:rsidRPr="004370FE" w:rsidRDefault="00BE79EA" w:rsidP="00A6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0F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</w:tbl>
    <w:p w14:paraId="0DE69B13" w14:textId="77777777" w:rsidR="00D80A7D" w:rsidRDefault="00D80A7D"/>
    <w:sectPr w:rsidR="00D80A7D" w:rsidSect="008E3B9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1348A"/>
    <w:multiLevelType w:val="multilevel"/>
    <w:tmpl w:val="05EC98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 w16cid:durableId="661814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2C"/>
    <w:rsid w:val="00352C7E"/>
    <w:rsid w:val="003B71C0"/>
    <w:rsid w:val="004370FE"/>
    <w:rsid w:val="004628EF"/>
    <w:rsid w:val="004C122C"/>
    <w:rsid w:val="007A2394"/>
    <w:rsid w:val="00821292"/>
    <w:rsid w:val="0084715B"/>
    <w:rsid w:val="008D297B"/>
    <w:rsid w:val="008E3B94"/>
    <w:rsid w:val="00A62B35"/>
    <w:rsid w:val="00BE79EA"/>
    <w:rsid w:val="00C009C8"/>
    <w:rsid w:val="00C66DB3"/>
    <w:rsid w:val="00D80A7D"/>
    <w:rsid w:val="00E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FA86"/>
  <w15:chartTrackingRefBased/>
  <w15:docId w15:val="{433FF2E5-BFE0-436E-8CFD-C3CCE42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B9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C009C8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009C8"/>
    <w:rPr>
      <w:rFonts w:ascii="Verdana" w:eastAsia="Times New Roman" w:hAnsi="Verdana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Kalachina</cp:lastModifiedBy>
  <cp:revision>3</cp:revision>
  <cp:lastPrinted>2023-11-02T08:37:00Z</cp:lastPrinted>
  <dcterms:created xsi:type="dcterms:W3CDTF">2023-11-02T09:08:00Z</dcterms:created>
  <dcterms:modified xsi:type="dcterms:W3CDTF">2024-02-06T09:46:00Z</dcterms:modified>
</cp:coreProperties>
</file>